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546"/>
        <w:gridCol w:w="1832"/>
        <w:gridCol w:w="1276"/>
      </w:tblGrid>
      <w:tr w:rsidR="003315CB" w:rsidRPr="003B493D" w:rsidTr="0021635E">
        <w:trPr>
          <w:trHeight w:val="132"/>
        </w:trPr>
        <w:tc>
          <w:tcPr>
            <w:tcW w:w="1560" w:type="dxa"/>
            <w:vMerge w:val="restart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noProof/>
                <w:color w:val="1F4E79" w:themeColor="accent1" w:themeShade="80"/>
                <w:sz w:val="36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207077ED" wp14:editId="15B5892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115570</wp:posOffset>
                  </wp:positionV>
                  <wp:extent cx="949036" cy="858520"/>
                  <wp:effectExtent l="0" t="0" r="3810" b="0"/>
                  <wp:wrapNone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036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6" w:type="dxa"/>
            <w:vMerge w:val="restart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Balk2"/>
            </w:pPr>
            <w:bookmarkStart w:id="0" w:name="_Toc106273483"/>
          </w:p>
          <w:p w:rsidR="003315CB" w:rsidRPr="003B493D" w:rsidRDefault="003315CB" w:rsidP="0021635E">
            <w:pPr>
              <w:pStyle w:val="Balk2"/>
            </w:pPr>
            <w:bookmarkStart w:id="1" w:name="_Toc106700547"/>
            <w:bookmarkStart w:id="2" w:name="_Toc106721337"/>
            <w:bookmarkStart w:id="3" w:name="_Toc106724039"/>
            <w:bookmarkStart w:id="4" w:name="_Toc107516945"/>
            <w:bookmarkStart w:id="5" w:name="_Toc118798769"/>
            <w:bookmarkStart w:id="6" w:name="_Toc118799010"/>
            <w:bookmarkStart w:id="7" w:name="_Toc118808838"/>
            <w:bookmarkStart w:id="8" w:name="_Toc119332527"/>
            <w:bookmarkStart w:id="9" w:name="_Toc134455779"/>
            <w:bookmarkStart w:id="10" w:name="_Toc141169680"/>
            <w:bookmarkStart w:id="11" w:name="_Toc149232295"/>
            <w:bookmarkStart w:id="12" w:name="_Toc198724184"/>
            <w:r w:rsidRPr="003B493D">
              <w:t>ERÜ SBF HEMŞİRELİK BÖLÜMÜ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:rsidR="003315CB" w:rsidRPr="003B493D" w:rsidRDefault="003315CB" w:rsidP="0021635E">
            <w:pPr>
              <w:pStyle w:val="Balk2"/>
            </w:pPr>
            <w:bookmarkStart w:id="13" w:name="_UYUM_VE_DANIŞMANLIK"/>
            <w:bookmarkStart w:id="14" w:name="_Toc198724185"/>
            <w:bookmarkEnd w:id="13"/>
            <w:r w:rsidRPr="003B493D">
              <w:t>UYUM VE DANIŞMANLIK PROGRAMI TANIMLI SÜRECİ</w:t>
            </w:r>
            <w:bookmarkEnd w:id="14"/>
          </w:p>
        </w:tc>
        <w:tc>
          <w:tcPr>
            <w:tcW w:w="1832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SBF-</w:t>
            </w:r>
          </w:p>
        </w:tc>
      </w:tr>
      <w:tr w:rsidR="003315CB" w:rsidRPr="003B493D" w:rsidTr="0021635E">
        <w:trPr>
          <w:trHeight w:val="260"/>
        </w:trPr>
        <w:tc>
          <w:tcPr>
            <w:tcW w:w="1560" w:type="dxa"/>
            <w:vMerge/>
            <w:tcBorders>
              <w:top w:val="nil"/>
            </w:tcBorders>
          </w:tcPr>
          <w:p w:rsidR="003315CB" w:rsidRPr="003B493D" w:rsidRDefault="003315CB" w:rsidP="002163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3315CB" w:rsidRPr="003B493D" w:rsidRDefault="003315CB" w:rsidP="002163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07.09.2015</w:t>
            </w:r>
          </w:p>
        </w:tc>
      </w:tr>
      <w:tr w:rsidR="003315CB" w:rsidRPr="003B493D" w:rsidTr="0021635E">
        <w:trPr>
          <w:trHeight w:val="260"/>
        </w:trPr>
        <w:tc>
          <w:tcPr>
            <w:tcW w:w="1560" w:type="dxa"/>
            <w:vMerge/>
            <w:tcBorders>
              <w:top w:val="nil"/>
            </w:tcBorders>
          </w:tcPr>
          <w:p w:rsidR="003315CB" w:rsidRPr="003B493D" w:rsidRDefault="003315CB" w:rsidP="002163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3315CB" w:rsidRPr="003B493D" w:rsidRDefault="003315CB" w:rsidP="002163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</w:tr>
      <w:tr w:rsidR="003315CB" w:rsidRPr="003B493D" w:rsidTr="0021635E">
        <w:trPr>
          <w:trHeight w:val="175"/>
        </w:trPr>
        <w:tc>
          <w:tcPr>
            <w:tcW w:w="1560" w:type="dxa"/>
            <w:vMerge/>
            <w:tcBorders>
              <w:top w:val="nil"/>
            </w:tcBorders>
          </w:tcPr>
          <w:p w:rsidR="003315CB" w:rsidRPr="003B493D" w:rsidRDefault="003315CB" w:rsidP="002163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3315CB" w:rsidRPr="003B493D" w:rsidRDefault="003315CB" w:rsidP="002163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w w:val="101"/>
                <w:sz w:val="20"/>
                <w:szCs w:val="20"/>
              </w:rPr>
              <w:t>2</w:t>
            </w:r>
          </w:p>
        </w:tc>
      </w:tr>
      <w:tr w:rsidR="003315CB" w:rsidRPr="003B493D" w:rsidTr="0021635E">
        <w:trPr>
          <w:trHeight w:val="220"/>
        </w:trPr>
        <w:tc>
          <w:tcPr>
            <w:tcW w:w="1560" w:type="dxa"/>
            <w:vMerge/>
            <w:tcBorders>
              <w:top w:val="nil"/>
            </w:tcBorders>
          </w:tcPr>
          <w:p w:rsidR="003315CB" w:rsidRPr="003B493D" w:rsidRDefault="003315CB" w:rsidP="002163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3315CB" w:rsidRPr="003B493D" w:rsidRDefault="003315CB" w:rsidP="002163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3315CB" w:rsidRPr="003B493D" w:rsidRDefault="003315CB" w:rsidP="003315CB">
      <w:pPr>
        <w:spacing w:before="3" w:after="1"/>
        <w:rPr>
          <w:rFonts w:cs="Times New Roman"/>
          <w:b/>
          <w:sz w:val="20"/>
          <w:szCs w:val="20"/>
        </w:rPr>
      </w:pPr>
    </w:p>
    <w:tbl>
      <w:tblPr>
        <w:tblW w:w="92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993"/>
        <w:gridCol w:w="1275"/>
        <w:gridCol w:w="1843"/>
      </w:tblGrid>
      <w:tr w:rsidR="003315CB" w:rsidRPr="003B493D" w:rsidTr="0021635E">
        <w:trPr>
          <w:trHeight w:val="268"/>
        </w:trPr>
        <w:tc>
          <w:tcPr>
            <w:tcW w:w="5103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spacing w:line="24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Program Konuları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spacing w:line="229" w:lineRule="exact"/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Uygulandı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spacing w:line="229" w:lineRule="exact"/>
              <w:ind w:left="5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Uygulanmadı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spacing w:line="229" w:lineRule="exact"/>
              <w:ind w:right="8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3315CB" w:rsidRPr="003B493D" w:rsidTr="0021635E">
        <w:trPr>
          <w:trHeight w:val="268"/>
        </w:trPr>
        <w:tc>
          <w:tcPr>
            <w:tcW w:w="5103" w:type="dxa"/>
            <w:shd w:val="clear" w:color="auto" w:fill="DEEAF6" w:themeFill="accent1" w:themeFillTint="33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Fakülteye yeni başlayan öğrenciler için;</w:t>
            </w:r>
          </w:p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ind w:left="2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ind w:left="163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ind w:left="814" w:right="8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270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Öğrenciler ile tanışma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270"/>
        </w:trPr>
        <w:tc>
          <w:tcPr>
            <w:tcW w:w="510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B493D">
              <w:rPr>
                <w:rFonts w:cs="Times New Roman"/>
                <w:sz w:val="20"/>
                <w:szCs w:val="20"/>
              </w:rPr>
              <w:t>Danışmanlık hizmeti alacağı gün ve saatleri belirleme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460"/>
        </w:trPr>
        <w:tc>
          <w:tcPr>
            <w:tcW w:w="510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B493D">
              <w:rPr>
                <w:rFonts w:cs="Times New Roman"/>
                <w:sz w:val="20"/>
                <w:szCs w:val="20"/>
              </w:rPr>
              <w:t>Öğrenci uyum programı sunusu ve üniversite tanıtım filminin izletilmesi</w:t>
            </w:r>
          </w:p>
        </w:tc>
        <w:tc>
          <w:tcPr>
            <w:tcW w:w="99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532"/>
        </w:trPr>
        <w:tc>
          <w:tcPr>
            <w:tcW w:w="510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B493D">
              <w:rPr>
                <w:rFonts w:cs="Times New Roman"/>
                <w:sz w:val="20"/>
                <w:szCs w:val="20"/>
              </w:rPr>
              <w:t>Fiziksel ortamın (Üniversite, Fakülte, kütüphane, yemekhane, ERÜ Psikolojik Danışma ve Rehberlik Uygulama ve Araştırma Merkezi, Sürekli Eğitim Merkezi, hastane vb.) tanıtılması</w:t>
            </w:r>
          </w:p>
        </w:tc>
        <w:tc>
          <w:tcPr>
            <w:tcW w:w="99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345"/>
        </w:trPr>
        <w:tc>
          <w:tcPr>
            <w:tcW w:w="510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B493D">
              <w:rPr>
                <w:rFonts w:cs="Times New Roman"/>
                <w:sz w:val="20"/>
                <w:szCs w:val="20"/>
              </w:rPr>
              <w:t>Web sayfası ve içeriği tanıtılması, gösterilmesi</w:t>
            </w:r>
          </w:p>
        </w:tc>
        <w:tc>
          <w:tcPr>
            <w:tcW w:w="99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353"/>
        </w:trPr>
        <w:tc>
          <w:tcPr>
            <w:tcW w:w="510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B493D">
              <w:rPr>
                <w:rFonts w:cs="Times New Roman"/>
                <w:sz w:val="20"/>
                <w:szCs w:val="20"/>
              </w:rPr>
              <w:t>Üniversitenin ilgili yönetmelikler ve yönergelerine ilişkin kısa bilgi verilmesi</w:t>
            </w:r>
          </w:p>
        </w:tc>
        <w:tc>
          <w:tcPr>
            <w:tcW w:w="99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532"/>
        </w:trPr>
        <w:tc>
          <w:tcPr>
            <w:tcW w:w="5103" w:type="dxa"/>
            <w:shd w:val="clear" w:color="auto" w:fill="DEEAF6" w:themeFill="accent1" w:themeFillTint="33"/>
            <w:vAlign w:val="bottom"/>
          </w:tcPr>
          <w:p w:rsidR="003315CB" w:rsidRPr="003B493D" w:rsidRDefault="003315CB" w:rsidP="0021635E">
            <w:pPr>
              <w:spacing w:after="0"/>
              <w:rPr>
                <w:rFonts w:cs="Times New Roman"/>
                <w:b/>
                <w:i/>
                <w:sz w:val="20"/>
                <w:szCs w:val="20"/>
              </w:rPr>
            </w:pPr>
            <w:r w:rsidRPr="003B493D">
              <w:rPr>
                <w:rFonts w:cs="Times New Roman"/>
                <w:b/>
                <w:i/>
                <w:sz w:val="20"/>
                <w:szCs w:val="20"/>
              </w:rPr>
              <w:t>Fakülteye devam etmekte olan öğrenciler için;</w:t>
            </w:r>
          </w:p>
        </w:tc>
        <w:tc>
          <w:tcPr>
            <w:tcW w:w="99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3315CB" w:rsidRPr="003B493D" w:rsidRDefault="003315CB" w:rsidP="0021635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481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Eğitim-öğretim planı, değerlendirme araçları ve</w:t>
            </w:r>
          </w:p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değerlendirme sürecinin açıklanması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417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Üniversitede var olan kulüpler, kulüp üyelikleri ve öğrenci değişim programlarına yönelik bilgi verilmesi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353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Üniversitede var olan kulüplere üyelik ve</w:t>
            </w:r>
          </w:p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aktivitelere katılımlarının sağlanması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459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Yaşam boyu öğrenmeye teşvik edilmesi (bu konu ile ilgili geliştirilmiş anket formu rehber olarak kullanılabilir)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409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Eleştirel</w:t>
            </w:r>
            <w:r w:rsidRPr="003B493D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 </w:t>
            </w: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düşünme</w:t>
            </w:r>
            <w:r w:rsidRPr="003B493D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  </w:t>
            </w: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3B493D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 </w:t>
            </w: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kritik</w:t>
            </w:r>
            <w:r w:rsidRPr="003B493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 </w:t>
            </w: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 xml:space="preserve">düşünmeye </w:t>
            </w:r>
            <w:r w:rsidRPr="003B493D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 </w:t>
            </w: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 xml:space="preserve">yönelik </w:t>
            </w:r>
          </w:p>
          <w:p w:rsidR="003315CB" w:rsidRPr="003B493D" w:rsidRDefault="003315CB" w:rsidP="0021635E">
            <w:pPr>
              <w:pStyle w:val="TableParagraph"/>
              <w:tabs>
                <w:tab w:val="left" w:pos="1576"/>
                <w:tab w:val="left" w:pos="2728"/>
                <w:tab w:val="left" w:pos="3888"/>
              </w:tabs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 xml:space="preserve">filmlerin izlenmesi 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231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Akademik ve kariyer danışmanlığı yapılması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689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Danışman öğretim elemanı ve öğrencilerin belirlediği</w:t>
            </w:r>
            <w:r w:rsidRPr="003B493D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konuların</w:t>
            </w:r>
            <w:r w:rsidRPr="003B493D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tartışılması</w:t>
            </w:r>
            <w:r w:rsidRPr="003B493D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(Örnek konular; toplu </w:t>
            </w:r>
            <w:r w:rsidRPr="003B493D">
              <w:rPr>
                <w:rFonts w:ascii="Times New Roman" w:hAnsi="Times New Roman" w:cs="Times New Roman"/>
                <w:w w:val="95"/>
                <w:sz w:val="20"/>
                <w:szCs w:val="20"/>
              </w:rPr>
              <w:t>yaşama</w:t>
            </w:r>
            <w:r w:rsidRPr="003B493D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w w:val="95"/>
                <w:sz w:val="20"/>
                <w:szCs w:val="20"/>
              </w:rPr>
              <w:t>kuralları,</w:t>
            </w:r>
            <w:r w:rsidRPr="003B493D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w w:val="95"/>
                <w:sz w:val="20"/>
                <w:szCs w:val="20"/>
              </w:rPr>
              <w:t>özgürlük</w:t>
            </w:r>
            <w:r w:rsidRPr="003B493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w w:val="95"/>
                <w:sz w:val="20"/>
                <w:szCs w:val="20"/>
              </w:rPr>
              <w:t>ve</w:t>
            </w:r>
            <w:r w:rsidRPr="003B493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w w:val="95"/>
                <w:sz w:val="20"/>
                <w:szCs w:val="20"/>
              </w:rPr>
              <w:t>sınırlılıklar,</w:t>
            </w:r>
            <w:r w:rsidRPr="003B493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w w:val="95"/>
                <w:sz w:val="20"/>
                <w:szCs w:val="20"/>
              </w:rPr>
              <w:t>vatandaşlık</w:t>
            </w:r>
            <w:r w:rsidRPr="003B493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w w:val="95"/>
                <w:sz w:val="20"/>
                <w:szCs w:val="20"/>
              </w:rPr>
              <w:t>bilinci,</w:t>
            </w:r>
            <w:r w:rsidRPr="003B493D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3B493D">
              <w:rPr>
                <w:rFonts w:ascii="Times New Roman" w:hAnsi="Times New Roman" w:cs="Times New Roman"/>
                <w:w w:val="95"/>
                <w:sz w:val="20"/>
                <w:szCs w:val="20"/>
              </w:rPr>
              <w:t>insan</w:t>
            </w: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 xml:space="preserve"> hakları …..)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415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Danışman öğretim elemanı ve öğrencilerin</w:t>
            </w:r>
          </w:p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hAnsi="Times New Roman" w:cs="Times New Roman"/>
                <w:sz w:val="20"/>
                <w:szCs w:val="20"/>
              </w:rPr>
              <w:t>belirlediği konuların tartışılması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5CB" w:rsidRPr="003B493D" w:rsidTr="0021635E">
        <w:trPr>
          <w:trHeight w:val="380"/>
        </w:trPr>
        <w:tc>
          <w:tcPr>
            <w:tcW w:w="510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3D">
              <w:rPr>
                <w:rFonts w:ascii="Times New Roman" w:eastAsia="Times New Roman" w:hAnsi="Times New Roman" w:cs="Times New Roman"/>
                <w:sz w:val="20"/>
                <w:szCs w:val="20"/>
              </w:rPr>
              <w:t>Başarı ortalamalarının altında kalan öğrencilere akademik destek sağlanması</w:t>
            </w:r>
          </w:p>
        </w:tc>
        <w:tc>
          <w:tcPr>
            <w:tcW w:w="99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5CB" w:rsidRPr="003B493D" w:rsidRDefault="003315CB" w:rsidP="0021635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15CB" w:rsidRPr="003B493D" w:rsidRDefault="003315CB" w:rsidP="003315CB">
      <w:pPr>
        <w:spacing w:after="0" w:line="295" w:lineRule="auto"/>
        <w:ind w:left="556" w:right="255"/>
        <w:rPr>
          <w:rFonts w:cs="Times New Roman"/>
          <w:b/>
          <w:i/>
          <w:w w:val="95"/>
          <w:sz w:val="20"/>
          <w:szCs w:val="20"/>
        </w:rPr>
      </w:pPr>
    </w:p>
    <w:p w:rsidR="003315CB" w:rsidRPr="003B493D" w:rsidRDefault="003315CB" w:rsidP="003315CB">
      <w:pPr>
        <w:spacing w:after="0" w:line="295" w:lineRule="auto"/>
        <w:ind w:left="556" w:right="255"/>
        <w:rPr>
          <w:rFonts w:cs="Times New Roman"/>
          <w:i/>
          <w:sz w:val="20"/>
          <w:szCs w:val="20"/>
        </w:rPr>
      </w:pPr>
      <w:r w:rsidRPr="003B493D">
        <w:rPr>
          <w:rFonts w:cs="Times New Roman"/>
          <w:b/>
          <w:i/>
          <w:w w:val="95"/>
          <w:sz w:val="20"/>
          <w:szCs w:val="20"/>
        </w:rPr>
        <w:t>Not:</w:t>
      </w:r>
      <w:r w:rsidRPr="003B493D">
        <w:rPr>
          <w:rFonts w:cs="Times New Roman"/>
          <w:i/>
          <w:spacing w:val="-28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Yapılan</w:t>
      </w:r>
      <w:r w:rsidRPr="003B493D">
        <w:rPr>
          <w:rFonts w:cs="Times New Roman"/>
          <w:i/>
          <w:spacing w:val="-29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her</w:t>
      </w:r>
      <w:r w:rsidRPr="003B493D">
        <w:rPr>
          <w:rFonts w:cs="Times New Roman"/>
          <w:i/>
          <w:spacing w:val="-28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bir</w:t>
      </w:r>
      <w:r w:rsidRPr="003B493D">
        <w:rPr>
          <w:rFonts w:cs="Times New Roman"/>
          <w:i/>
          <w:spacing w:val="-29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faaliyete</w:t>
      </w:r>
      <w:r w:rsidRPr="003B493D">
        <w:rPr>
          <w:rFonts w:cs="Times New Roman"/>
          <w:i/>
          <w:spacing w:val="-28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ilişkin</w:t>
      </w:r>
      <w:r w:rsidRPr="003B493D">
        <w:rPr>
          <w:rFonts w:cs="Times New Roman"/>
          <w:i/>
          <w:spacing w:val="-31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tutanak</w:t>
      </w:r>
      <w:r w:rsidRPr="003B493D">
        <w:rPr>
          <w:rFonts w:cs="Times New Roman"/>
          <w:i/>
          <w:spacing w:val="-27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tutularak,</w:t>
      </w:r>
      <w:r w:rsidRPr="003B493D">
        <w:rPr>
          <w:rFonts w:cs="Times New Roman"/>
          <w:i/>
          <w:spacing w:val="-29"/>
          <w:w w:val="95"/>
          <w:sz w:val="20"/>
          <w:szCs w:val="20"/>
        </w:rPr>
        <w:t xml:space="preserve">  </w:t>
      </w:r>
      <w:r w:rsidRPr="003B493D">
        <w:rPr>
          <w:rFonts w:cs="Times New Roman"/>
          <w:i/>
          <w:w w:val="95"/>
          <w:sz w:val="20"/>
          <w:szCs w:val="20"/>
        </w:rPr>
        <w:t>faaliyete</w:t>
      </w:r>
      <w:r w:rsidRPr="003B493D">
        <w:rPr>
          <w:rFonts w:cs="Times New Roman"/>
          <w:i/>
          <w:spacing w:val="-27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katılan</w:t>
      </w:r>
      <w:r w:rsidRPr="003B493D">
        <w:rPr>
          <w:rFonts w:cs="Times New Roman"/>
          <w:i/>
          <w:spacing w:val="-28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öğrenciler</w:t>
      </w:r>
      <w:r w:rsidRPr="003B493D">
        <w:rPr>
          <w:rFonts w:cs="Times New Roman"/>
          <w:i/>
          <w:spacing w:val="-27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>ve</w:t>
      </w:r>
      <w:r w:rsidRPr="003B493D">
        <w:rPr>
          <w:rFonts w:cs="Times New Roman"/>
          <w:i/>
          <w:spacing w:val="-30"/>
          <w:w w:val="95"/>
          <w:sz w:val="20"/>
          <w:szCs w:val="20"/>
        </w:rPr>
        <w:t xml:space="preserve"> </w:t>
      </w:r>
      <w:r w:rsidRPr="003B493D">
        <w:rPr>
          <w:rFonts w:cs="Times New Roman"/>
          <w:i/>
          <w:w w:val="95"/>
          <w:sz w:val="20"/>
          <w:szCs w:val="20"/>
        </w:rPr>
        <w:t xml:space="preserve">danışmanın </w:t>
      </w:r>
      <w:r w:rsidRPr="003B493D">
        <w:rPr>
          <w:rFonts w:cs="Times New Roman"/>
          <w:i/>
          <w:sz w:val="20"/>
          <w:szCs w:val="20"/>
        </w:rPr>
        <w:t>imzalaması</w:t>
      </w:r>
      <w:r w:rsidRPr="003B493D">
        <w:rPr>
          <w:rFonts w:cs="Times New Roman"/>
          <w:i/>
          <w:spacing w:val="-11"/>
          <w:sz w:val="20"/>
          <w:szCs w:val="20"/>
        </w:rPr>
        <w:t xml:space="preserve"> </w:t>
      </w:r>
      <w:r w:rsidRPr="003B493D">
        <w:rPr>
          <w:rFonts w:cs="Times New Roman"/>
          <w:i/>
          <w:sz w:val="20"/>
          <w:szCs w:val="20"/>
        </w:rPr>
        <w:t>gerekmektedir.</w:t>
      </w:r>
    </w:p>
    <w:p w:rsidR="003315CB" w:rsidRPr="003B493D" w:rsidRDefault="003315CB" w:rsidP="003315CB">
      <w:pPr>
        <w:spacing w:line="295" w:lineRule="auto"/>
        <w:rPr>
          <w:rFonts w:ascii="Calibri" w:hAnsi="Calibri" w:cs="Times New Roman"/>
        </w:rPr>
        <w:sectPr w:rsidR="003315CB" w:rsidRPr="003B493D" w:rsidSect="00345B60">
          <w:pgSz w:w="11906" w:h="16838"/>
          <w:pgMar w:top="1418" w:right="425" w:bottom="1418" w:left="992" w:header="708" w:footer="708" w:gutter="0"/>
          <w:cols w:space="708"/>
        </w:sectPr>
      </w:pPr>
    </w:p>
    <w:p w:rsidR="003315CB" w:rsidRPr="00096688" w:rsidRDefault="003315CB" w:rsidP="003315CB">
      <w:pPr>
        <w:jc w:val="center"/>
        <w:rPr>
          <w:rFonts w:cs="Times New Roman"/>
          <w:b/>
          <w:iCs/>
          <w:spacing w:val="1"/>
          <w:w w:val="88"/>
          <w:sz w:val="24"/>
          <w:szCs w:val="24"/>
        </w:rPr>
      </w:pPr>
      <w:r w:rsidRPr="00096688">
        <w:rPr>
          <w:rFonts w:cs="Times New Roman"/>
          <w:b/>
          <w:iCs/>
          <w:spacing w:val="1"/>
          <w:w w:val="88"/>
          <w:sz w:val="24"/>
          <w:szCs w:val="24"/>
        </w:rPr>
        <w:lastRenderedPageBreak/>
        <w:t>ERCİYES ÜNİVERSİTESİ</w:t>
      </w:r>
    </w:p>
    <w:p w:rsidR="003315CB" w:rsidRPr="00096688" w:rsidRDefault="003315CB" w:rsidP="003315CB">
      <w:pPr>
        <w:jc w:val="center"/>
        <w:rPr>
          <w:rFonts w:cs="Times New Roman"/>
          <w:b/>
          <w:iCs/>
          <w:spacing w:val="1"/>
          <w:w w:val="88"/>
          <w:sz w:val="24"/>
          <w:szCs w:val="24"/>
        </w:rPr>
      </w:pPr>
      <w:r w:rsidRPr="00096688">
        <w:rPr>
          <w:rFonts w:cs="Times New Roman"/>
          <w:b/>
          <w:iCs/>
          <w:spacing w:val="1"/>
          <w:w w:val="88"/>
          <w:sz w:val="24"/>
          <w:szCs w:val="24"/>
        </w:rPr>
        <w:t>SAĞLIK BİLİMLERİ FAKÜLTESİ HEMŞİRELİK BÖLÜMÜ</w:t>
      </w:r>
    </w:p>
    <w:p w:rsidR="003315CB" w:rsidRPr="00096688" w:rsidRDefault="003315CB" w:rsidP="003315CB">
      <w:pPr>
        <w:jc w:val="center"/>
        <w:rPr>
          <w:rFonts w:cs="Times New Roman"/>
          <w:b/>
          <w:i/>
          <w:iCs/>
          <w:spacing w:val="1"/>
          <w:w w:val="88"/>
          <w:sz w:val="24"/>
          <w:szCs w:val="24"/>
        </w:rPr>
      </w:pPr>
      <w:r w:rsidRPr="00096688">
        <w:rPr>
          <w:rFonts w:cs="Times New Roman"/>
          <w:b/>
          <w:iCs/>
          <w:spacing w:val="1"/>
          <w:w w:val="88"/>
          <w:sz w:val="24"/>
          <w:szCs w:val="24"/>
        </w:rPr>
        <w:t>UYUM VE DANIŞMANLIK TUTANAĞI</w:t>
      </w:r>
    </w:p>
    <w:p w:rsidR="003315CB" w:rsidRPr="00096688" w:rsidRDefault="003315CB" w:rsidP="003315CB">
      <w:pPr>
        <w:rPr>
          <w:rFonts w:cs="Times New Roman"/>
          <w:iCs/>
          <w:spacing w:val="1"/>
          <w:w w:val="88"/>
          <w:sz w:val="24"/>
          <w:szCs w:val="24"/>
        </w:rPr>
      </w:pPr>
      <w:r w:rsidRPr="00096688">
        <w:rPr>
          <w:rFonts w:cs="Times New Roman"/>
          <w:b/>
          <w:iCs/>
          <w:spacing w:val="1"/>
          <w:w w:val="88"/>
          <w:sz w:val="24"/>
          <w:szCs w:val="24"/>
        </w:rPr>
        <w:t xml:space="preserve">Toplantı Tarihi: </w:t>
      </w:r>
      <w:r w:rsidRPr="00096688">
        <w:rPr>
          <w:rFonts w:cs="Times New Roman"/>
          <w:iCs/>
          <w:spacing w:val="1"/>
          <w:w w:val="88"/>
          <w:sz w:val="24"/>
          <w:szCs w:val="24"/>
        </w:rPr>
        <w:t>17.09.2025</w:t>
      </w:r>
    </w:p>
    <w:p w:rsidR="003315CB" w:rsidRPr="00096688" w:rsidRDefault="003315CB" w:rsidP="003315CB">
      <w:pPr>
        <w:rPr>
          <w:rFonts w:cs="Times New Roman"/>
          <w:iCs/>
          <w:spacing w:val="1"/>
          <w:w w:val="88"/>
          <w:sz w:val="24"/>
          <w:szCs w:val="24"/>
        </w:rPr>
      </w:pPr>
      <w:r w:rsidRPr="00096688">
        <w:rPr>
          <w:rFonts w:cs="Times New Roman"/>
          <w:b/>
          <w:iCs/>
          <w:spacing w:val="1"/>
          <w:w w:val="88"/>
          <w:sz w:val="24"/>
          <w:szCs w:val="24"/>
        </w:rPr>
        <w:t xml:space="preserve">Toplantı Saati: </w:t>
      </w:r>
      <w:r w:rsidRPr="00096688">
        <w:rPr>
          <w:rFonts w:cs="Times New Roman"/>
          <w:iCs/>
          <w:spacing w:val="1"/>
          <w:w w:val="88"/>
          <w:sz w:val="24"/>
          <w:szCs w:val="24"/>
        </w:rPr>
        <w:t>11.00-11.30</w:t>
      </w:r>
    </w:p>
    <w:p w:rsidR="003315CB" w:rsidRPr="00096688" w:rsidRDefault="003315CB" w:rsidP="003315CB">
      <w:pPr>
        <w:rPr>
          <w:rFonts w:cs="Times New Roman"/>
          <w:i/>
          <w:iCs/>
          <w:spacing w:val="1"/>
          <w:w w:val="88"/>
          <w:sz w:val="24"/>
          <w:szCs w:val="24"/>
        </w:rPr>
      </w:pPr>
      <w:r w:rsidRPr="00096688">
        <w:rPr>
          <w:rFonts w:cs="Times New Roman"/>
          <w:b/>
          <w:iCs/>
          <w:spacing w:val="1"/>
          <w:w w:val="88"/>
          <w:sz w:val="24"/>
          <w:szCs w:val="24"/>
        </w:rPr>
        <w:t>To</w:t>
      </w:r>
      <w:r w:rsidRPr="00096688">
        <w:rPr>
          <w:rFonts w:cs="Times New Roman"/>
          <w:b/>
          <w:sz w:val="24"/>
          <w:szCs w:val="24"/>
        </w:rPr>
        <w:t xml:space="preserve">plantı Yeri: </w:t>
      </w:r>
      <w:r w:rsidRPr="00096688">
        <w:rPr>
          <w:rFonts w:cs="Times New Roman"/>
          <w:sz w:val="24"/>
          <w:szCs w:val="24"/>
        </w:rPr>
        <w:t>Derslik 2</w:t>
      </w:r>
    </w:p>
    <w:p w:rsidR="003315CB" w:rsidRPr="00096688" w:rsidRDefault="003315CB" w:rsidP="003315CB">
      <w:pPr>
        <w:rPr>
          <w:rFonts w:cs="Times New Roman"/>
          <w:b/>
          <w:sz w:val="24"/>
          <w:szCs w:val="24"/>
        </w:rPr>
      </w:pPr>
      <w:r w:rsidRPr="00096688">
        <w:rPr>
          <w:rFonts w:cs="Times New Roman"/>
          <w:b/>
          <w:sz w:val="24"/>
          <w:szCs w:val="24"/>
        </w:rPr>
        <w:t xml:space="preserve">Gündem: </w:t>
      </w:r>
    </w:p>
    <w:p w:rsidR="003315CB" w:rsidRPr="00096688" w:rsidRDefault="003315CB" w:rsidP="003315CB">
      <w:pPr>
        <w:rPr>
          <w:rFonts w:cs="Times New Roman"/>
          <w:sz w:val="24"/>
          <w:szCs w:val="24"/>
        </w:rPr>
      </w:pPr>
      <w:bookmarkStart w:id="15" w:name="_GoBack"/>
      <w:bookmarkEnd w:id="15"/>
    </w:p>
    <w:p w:rsidR="003315CB" w:rsidRPr="00096688" w:rsidRDefault="003315CB" w:rsidP="003315CB">
      <w:pPr>
        <w:rPr>
          <w:rFonts w:cs="Times New Roman"/>
          <w:sz w:val="24"/>
          <w:szCs w:val="24"/>
        </w:rPr>
      </w:pPr>
    </w:p>
    <w:p w:rsidR="003315CB" w:rsidRPr="00096688" w:rsidRDefault="003315CB" w:rsidP="003315CB">
      <w:pPr>
        <w:rPr>
          <w:b/>
          <w:spacing w:val="-1"/>
          <w:w w:val="90"/>
          <w:sz w:val="24"/>
        </w:rPr>
      </w:pPr>
      <w:r w:rsidRPr="00096688">
        <w:rPr>
          <w:b/>
          <w:w w:val="90"/>
          <w:sz w:val="24"/>
        </w:rPr>
        <w:t>Toplantı</w:t>
      </w:r>
      <w:r w:rsidRPr="00096688">
        <w:rPr>
          <w:b/>
          <w:spacing w:val="-4"/>
          <w:w w:val="90"/>
          <w:sz w:val="24"/>
        </w:rPr>
        <w:t xml:space="preserve"> </w:t>
      </w:r>
      <w:r w:rsidRPr="00096688">
        <w:rPr>
          <w:b/>
          <w:w w:val="90"/>
          <w:sz w:val="24"/>
        </w:rPr>
        <w:t>Sonunda</w:t>
      </w:r>
      <w:r w:rsidRPr="00096688">
        <w:rPr>
          <w:b/>
          <w:spacing w:val="-7"/>
          <w:w w:val="90"/>
          <w:sz w:val="24"/>
        </w:rPr>
        <w:t xml:space="preserve"> </w:t>
      </w:r>
      <w:r w:rsidRPr="00096688">
        <w:rPr>
          <w:b/>
          <w:w w:val="90"/>
          <w:sz w:val="24"/>
        </w:rPr>
        <w:t>Alınan</w:t>
      </w:r>
      <w:r w:rsidRPr="00096688">
        <w:rPr>
          <w:b/>
          <w:spacing w:val="-4"/>
          <w:w w:val="90"/>
          <w:sz w:val="24"/>
        </w:rPr>
        <w:t xml:space="preserve"> </w:t>
      </w:r>
      <w:r w:rsidRPr="00096688">
        <w:rPr>
          <w:b/>
          <w:w w:val="90"/>
          <w:sz w:val="24"/>
        </w:rPr>
        <w:t>Kararlar:</w:t>
      </w:r>
      <w:r w:rsidRPr="00096688">
        <w:rPr>
          <w:b/>
          <w:spacing w:val="-1"/>
          <w:w w:val="90"/>
          <w:sz w:val="24"/>
        </w:rPr>
        <w:t xml:space="preserve"> </w:t>
      </w:r>
    </w:p>
    <w:p w:rsidR="003315CB" w:rsidRDefault="003315CB" w:rsidP="003315CB">
      <w:pPr>
        <w:rPr>
          <w:rFonts w:cs="Times New Roman"/>
          <w:iCs/>
          <w:sz w:val="24"/>
          <w:szCs w:val="24"/>
        </w:rPr>
      </w:pPr>
    </w:p>
    <w:p w:rsidR="003315CB" w:rsidRDefault="003315CB" w:rsidP="003315CB">
      <w:pPr>
        <w:rPr>
          <w:rFonts w:cs="Times New Roman"/>
          <w:iCs/>
          <w:sz w:val="24"/>
          <w:szCs w:val="24"/>
        </w:rPr>
      </w:pPr>
    </w:p>
    <w:p w:rsidR="003315CB" w:rsidRDefault="003315CB" w:rsidP="003315CB">
      <w:pPr>
        <w:rPr>
          <w:rFonts w:cs="Times New Roman"/>
          <w:iCs/>
          <w:sz w:val="24"/>
          <w:szCs w:val="24"/>
        </w:rPr>
      </w:pPr>
    </w:p>
    <w:p w:rsidR="003315CB" w:rsidRDefault="003315CB" w:rsidP="003315CB">
      <w:pPr>
        <w:rPr>
          <w:rFonts w:cs="Times New Roman"/>
          <w:iCs/>
          <w:sz w:val="24"/>
          <w:szCs w:val="24"/>
        </w:rPr>
      </w:pPr>
    </w:p>
    <w:p w:rsidR="003315CB" w:rsidRDefault="003315CB" w:rsidP="003315CB">
      <w:pPr>
        <w:rPr>
          <w:rFonts w:cs="Times New Roman"/>
          <w:iCs/>
          <w:sz w:val="24"/>
          <w:szCs w:val="24"/>
        </w:rPr>
      </w:pPr>
    </w:p>
    <w:p w:rsidR="003315CB" w:rsidRDefault="003315CB" w:rsidP="003315CB">
      <w:pPr>
        <w:rPr>
          <w:rFonts w:cs="Times New Roman"/>
          <w:iCs/>
          <w:sz w:val="24"/>
          <w:szCs w:val="24"/>
        </w:rPr>
      </w:pPr>
    </w:p>
    <w:p w:rsidR="003315CB" w:rsidRDefault="003315CB" w:rsidP="003315CB">
      <w:pPr>
        <w:rPr>
          <w:rFonts w:cs="Times New Roman"/>
          <w:sz w:val="24"/>
          <w:szCs w:val="24"/>
        </w:rPr>
      </w:pPr>
    </w:p>
    <w:p w:rsidR="003315CB" w:rsidRPr="00096688" w:rsidRDefault="003315CB" w:rsidP="003315CB">
      <w:pPr>
        <w:rPr>
          <w:rFonts w:cs="Times New Roman"/>
          <w:sz w:val="24"/>
          <w:szCs w:val="24"/>
        </w:rPr>
      </w:pPr>
    </w:p>
    <w:p w:rsidR="003315CB" w:rsidRPr="00096688" w:rsidRDefault="003315CB" w:rsidP="003315CB">
      <w:pPr>
        <w:rPr>
          <w:rFonts w:cs="Times New Roman"/>
          <w:sz w:val="24"/>
          <w:szCs w:val="24"/>
        </w:rPr>
      </w:pPr>
    </w:p>
    <w:p w:rsidR="003315CB" w:rsidRPr="00096688" w:rsidRDefault="003315CB" w:rsidP="003315CB">
      <w:pPr>
        <w:rPr>
          <w:rFonts w:cs="Times New Roman"/>
          <w:sz w:val="24"/>
          <w:szCs w:val="24"/>
        </w:rPr>
      </w:pPr>
    </w:p>
    <w:p w:rsidR="003315CB" w:rsidRPr="00096688" w:rsidRDefault="003315CB" w:rsidP="003315CB">
      <w:pPr>
        <w:rPr>
          <w:rFonts w:cs="Times New Roman"/>
          <w:sz w:val="24"/>
          <w:szCs w:val="24"/>
        </w:rPr>
      </w:pPr>
    </w:p>
    <w:p w:rsidR="003315CB" w:rsidRPr="00096688" w:rsidRDefault="003315CB" w:rsidP="003315CB">
      <w:pPr>
        <w:rPr>
          <w:rFonts w:cs="Times New Roman"/>
          <w:sz w:val="24"/>
          <w:szCs w:val="24"/>
        </w:rPr>
      </w:pPr>
    </w:p>
    <w:p w:rsidR="003315CB" w:rsidRPr="00096688" w:rsidRDefault="003315CB" w:rsidP="003315CB">
      <w:pPr>
        <w:rPr>
          <w:rFonts w:cs="Times New Roman"/>
          <w:sz w:val="24"/>
          <w:szCs w:val="24"/>
        </w:rPr>
      </w:pPr>
    </w:p>
    <w:p w:rsidR="003315CB" w:rsidRPr="00096688" w:rsidRDefault="003315CB" w:rsidP="003315CB">
      <w:pPr>
        <w:rPr>
          <w:rFonts w:cs="Times New Roman"/>
          <w:sz w:val="24"/>
          <w:szCs w:val="24"/>
        </w:rPr>
      </w:pPr>
    </w:p>
    <w:p w:rsidR="003315CB" w:rsidRPr="003B493D" w:rsidRDefault="003315CB" w:rsidP="003315CB">
      <w:pPr>
        <w:pStyle w:val="GvdeMetni"/>
        <w:spacing w:before="1"/>
        <w:ind w:left="556"/>
        <w:rPr>
          <w:rFonts w:cs="Times New Roman"/>
        </w:rPr>
      </w:pPr>
    </w:p>
    <w:p w:rsidR="003315CB" w:rsidRPr="003B493D" w:rsidRDefault="003315CB" w:rsidP="003315CB">
      <w:pPr>
        <w:pStyle w:val="GvdeMetni"/>
        <w:spacing w:before="1"/>
        <w:rPr>
          <w:rFonts w:cs="Times New Roman"/>
        </w:rPr>
      </w:pPr>
    </w:p>
    <w:p w:rsidR="003315CB" w:rsidRPr="003B493D" w:rsidRDefault="003315CB" w:rsidP="003315CB">
      <w:pPr>
        <w:pStyle w:val="GvdeMetni"/>
        <w:spacing w:before="1"/>
        <w:ind w:left="284" w:hanging="284"/>
        <w:jc w:val="left"/>
        <w:rPr>
          <w:rFonts w:ascii="Times New Roman" w:hAnsi="Times New Roman" w:cs="Times New Roman"/>
          <w:i w:val="0"/>
          <w:sz w:val="24"/>
        </w:rPr>
      </w:pPr>
      <w:r w:rsidRPr="003B493D">
        <w:rPr>
          <w:rFonts w:ascii="Times New Roman" w:hAnsi="Times New Roman" w:cs="Times New Roman"/>
          <w:i w:val="0"/>
          <w:sz w:val="24"/>
        </w:rPr>
        <w:t>Danışman:</w:t>
      </w:r>
      <w:r>
        <w:rPr>
          <w:rFonts w:ascii="Times New Roman" w:hAnsi="Times New Roman" w:cs="Times New Roman"/>
          <w:i w:val="0"/>
          <w:sz w:val="24"/>
        </w:rPr>
        <w:t xml:space="preserve"> </w:t>
      </w:r>
    </w:p>
    <w:p w:rsidR="003315CB" w:rsidRPr="001E26BD" w:rsidRDefault="003315CB" w:rsidP="003315CB">
      <w:pPr>
        <w:pStyle w:val="GvdeMetni"/>
        <w:spacing w:before="1"/>
        <w:rPr>
          <w:rFonts w:ascii="Times New Roman" w:hAnsi="Times New Roman" w:cs="Times New Roman"/>
          <w:i w:val="0"/>
          <w:iCs/>
          <w:sz w:val="24"/>
          <w:szCs w:val="24"/>
          <w:lang w:val="tr-T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tr-TR"/>
        </w:rPr>
        <w:t xml:space="preserve">      </w:t>
      </w:r>
      <w:r w:rsidRPr="001E26BD">
        <w:rPr>
          <w:rFonts w:ascii="Times New Roman" w:hAnsi="Times New Roman" w:cs="Times New Roman"/>
          <w:i w:val="0"/>
          <w:iCs/>
          <w:sz w:val="24"/>
          <w:szCs w:val="24"/>
          <w:lang w:val="tr-TR"/>
        </w:rPr>
        <w:t xml:space="preserve">UYUM </w:t>
      </w:r>
      <w:r>
        <w:rPr>
          <w:rFonts w:ascii="Times New Roman" w:hAnsi="Times New Roman" w:cs="Times New Roman"/>
          <w:i w:val="0"/>
          <w:iCs/>
          <w:sz w:val="24"/>
          <w:szCs w:val="24"/>
          <w:lang w:val="tr-TR"/>
        </w:rPr>
        <w:t>VE</w:t>
      </w:r>
      <w:r w:rsidRPr="001E26BD">
        <w:rPr>
          <w:rFonts w:ascii="Times New Roman" w:hAnsi="Times New Roman" w:cs="Times New Roman"/>
          <w:i w:val="0"/>
          <w:iCs/>
          <w:sz w:val="24"/>
          <w:szCs w:val="24"/>
          <w:lang w:val="tr-TR"/>
        </w:rPr>
        <w:t xml:space="preserve"> DANIŞMANLIK SÜRECİNİN DEĞERLENDİRİLMESİ</w:t>
      </w:r>
    </w:p>
    <w:tbl>
      <w:tblPr>
        <w:tblW w:w="96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8"/>
      </w:tblGrid>
      <w:tr w:rsidR="003315CB" w:rsidRPr="001E26BD" w:rsidTr="0021635E">
        <w:trPr>
          <w:trHeight w:val="107"/>
          <w:jc w:val="center"/>
        </w:trPr>
        <w:tc>
          <w:tcPr>
            <w:tcW w:w="9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  <w:hideMark/>
          </w:tcPr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  <w:r w:rsidRPr="001E26BD"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t>Danışman</w:t>
            </w: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  <w:r w:rsidRPr="001E26BD"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t>Adı Soyadı:                                                  Tarih:                                                    İmza:</w:t>
            </w:r>
          </w:p>
        </w:tc>
      </w:tr>
      <w:tr w:rsidR="003315CB" w:rsidRPr="001E26BD" w:rsidTr="0021635E">
        <w:trPr>
          <w:trHeight w:val="2430"/>
          <w:jc w:val="center"/>
        </w:trPr>
        <w:tc>
          <w:tcPr>
            <w:tcW w:w="9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  <w:r w:rsidRPr="001E26BD"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lastRenderedPageBreak/>
              <w:t xml:space="preserve">Toplantı Sonuç ve Öneriler: </w:t>
            </w: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</w:tc>
      </w:tr>
      <w:tr w:rsidR="003315CB" w:rsidRPr="001E26BD" w:rsidTr="0021635E">
        <w:trPr>
          <w:trHeight w:val="523"/>
          <w:jc w:val="center"/>
        </w:trPr>
        <w:tc>
          <w:tcPr>
            <w:tcW w:w="9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  <w:vAlign w:val="center"/>
            <w:hideMark/>
          </w:tcPr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  <w:r w:rsidRPr="001E26BD"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t xml:space="preserve">Uyum </w:t>
            </w: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t>v</w:t>
            </w:r>
            <w:r w:rsidRPr="001E26BD"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t>e Danışmanlık Süreci Değerlendirme Alt Çalışma Grubu Üyesi</w:t>
            </w: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  <w:r w:rsidRPr="001E26BD"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t>Adı Soyadı:                                                  Tarih:                                                    İmza:</w:t>
            </w:r>
          </w:p>
        </w:tc>
      </w:tr>
      <w:tr w:rsidR="003315CB" w:rsidRPr="001E26BD" w:rsidTr="0021635E">
        <w:trPr>
          <w:trHeight w:val="2541"/>
          <w:jc w:val="center"/>
        </w:trPr>
        <w:tc>
          <w:tcPr>
            <w:tcW w:w="9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</w:tc>
      </w:tr>
      <w:tr w:rsidR="003315CB" w:rsidRPr="001E26BD" w:rsidTr="0021635E">
        <w:trPr>
          <w:trHeight w:val="417"/>
          <w:jc w:val="center"/>
        </w:trPr>
        <w:tc>
          <w:tcPr>
            <w:tcW w:w="9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  <w:hideMark/>
          </w:tcPr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  <w:r w:rsidRPr="001E26BD"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t xml:space="preserve">Bölüm Başkanı                                             </w:t>
            </w: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  <w:r w:rsidRPr="001E26BD"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  <w:t>Adı Soyadı:                                                  Tarih:                                                    İmza:</w:t>
            </w:r>
          </w:p>
        </w:tc>
      </w:tr>
      <w:tr w:rsidR="003315CB" w:rsidRPr="001E26BD" w:rsidTr="0021635E">
        <w:trPr>
          <w:trHeight w:val="2833"/>
          <w:jc w:val="center"/>
        </w:trPr>
        <w:tc>
          <w:tcPr>
            <w:tcW w:w="9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  <w:p w:rsidR="003315CB" w:rsidRPr="001E26BD" w:rsidRDefault="003315CB" w:rsidP="0021635E">
            <w:pPr>
              <w:pStyle w:val="GvdeMetni"/>
              <w:spacing w:before="1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tr-TR"/>
              </w:rPr>
            </w:pPr>
          </w:p>
        </w:tc>
      </w:tr>
    </w:tbl>
    <w:p w:rsidR="003315CB" w:rsidRPr="001E26BD" w:rsidRDefault="003315CB" w:rsidP="003315CB">
      <w:pPr>
        <w:pStyle w:val="GvdeMetni"/>
        <w:rPr>
          <w:rFonts w:ascii="Times New Roman" w:hAnsi="Times New Roman" w:cs="Times New Roman"/>
          <w:i w:val="0"/>
          <w:iCs/>
          <w:sz w:val="24"/>
          <w:szCs w:val="24"/>
          <w:lang w:val="tr-TR"/>
        </w:rPr>
      </w:pPr>
    </w:p>
    <w:p w:rsidR="0017505C" w:rsidRDefault="0017505C"/>
    <w:sectPr w:rsidR="0017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77EB6"/>
    <w:multiLevelType w:val="hybridMultilevel"/>
    <w:tmpl w:val="A31610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CB"/>
    <w:rsid w:val="0017505C"/>
    <w:rsid w:val="003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ADF7"/>
  <w15:chartTrackingRefBased/>
  <w15:docId w15:val="{2066422B-AF11-47EA-800E-C758BC5A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CB"/>
    <w:pPr>
      <w:spacing w:line="240" w:lineRule="auto"/>
      <w:jc w:val="both"/>
    </w:pPr>
    <w:rPr>
      <w:rFonts w:ascii="Times New Roman" w:hAnsi="Times New Roman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315CB"/>
    <w:pPr>
      <w:keepNext/>
      <w:keepLines/>
      <w:widowControl w:val="0"/>
      <w:autoSpaceDE w:val="0"/>
      <w:autoSpaceDN w:val="0"/>
      <w:spacing w:after="240"/>
      <w:jc w:val="center"/>
      <w:outlineLvl w:val="1"/>
    </w:pPr>
    <w:rPr>
      <w:rFonts w:eastAsia="Calibri" w:cstheme="majorBidi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315CB"/>
    <w:rPr>
      <w:rFonts w:ascii="Times New Roman" w:eastAsia="Calibri" w:hAnsi="Times New Roman" w:cstheme="majorBidi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315CB"/>
    <w:pPr>
      <w:spacing w:after="0"/>
      <w:ind w:left="720"/>
      <w:contextualSpacing/>
    </w:pPr>
    <w:rPr>
      <w:rFonts w:eastAsia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3315CB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i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15CB"/>
    <w:rPr>
      <w:rFonts w:ascii="Calibri" w:eastAsia="Calibri" w:hAnsi="Calibri" w:cs="Calibri"/>
      <w:b/>
      <w:bCs/>
      <w:i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315CB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2026-05-04T13:03:00Z</dcterms:created>
  <dcterms:modified xsi:type="dcterms:W3CDTF">2026-05-04T13:04:00Z</dcterms:modified>
</cp:coreProperties>
</file>